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66" w:rsidRDefault="00752566" w:rsidP="00752566">
      <w:pPr>
        <w:jc w:val="center"/>
        <w:rPr>
          <w:rFonts w:ascii="Arial" w:hAnsi="Arial" w:cs="Arial"/>
          <w:b/>
          <w:sz w:val="24"/>
          <w:szCs w:val="24"/>
        </w:rPr>
      </w:pPr>
      <w:r w:rsidRPr="00752566">
        <w:rPr>
          <w:rFonts w:ascii="Arial" w:hAnsi="Arial" w:cs="Arial"/>
          <w:b/>
          <w:sz w:val="24"/>
          <w:szCs w:val="24"/>
        </w:rPr>
        <w:t xml:space="preserve">Exam Issues of Infectology for General Branch of English Parallel </w:t>
      </w:r>
    </w:p>
    <w:p w:rsidR="00752566" w:rsidRDefault="00752566" w:rsidP="00752566">
      <w:pPr>
        <w:jc w:val="center"/>
        <w:rPr>
          <w:rFonts w:ascii="Arial" w:hAnsi="Arial" w:cs="Arial"/>
          <w:b/>
          <w:sz w:val="24"/>
          <w:szCs w:val="24"/>
        </w:rPr>
      </w:pPr>
      <w:r w:rsidRPr="00752566">
        <w:rPr>
          <w:rFonts w:ascii="Arial" w:hAnsi="Arial" w:cs="Arial"/>
          <w:b/>
          <w:sz w:val="24"/>
          <w:szCs w:val="24"/>
        </w:rPr>
        <w:t>Academic Year 2015/2016</w:t>
      </w:r>
    </w:p>
    <w:p w:rsidR="00752566" w:rsidRPr="00752566" w:rsidRDefault="00752566" w:rsidP="00752566">
      <w:pPr>
        <w:jc w:val="center"/>
        <w:rPr>
          <w:rFonts w:ascii="Arial" w:hAnsi="Arial" w:cs="Arial"/>
          <w:b/>
          <w:sz w:val="24"/>
          <w:szCs w:val="24"/>
        </w:rPr>
      </w:pPr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Infections due to cytomegalovirus </w:t>
      </w:r>
      <w:r w:rsidRPr="005320B3">
        <w:rPr>
          <w:rFonts w:ascii="Arial" w:hAnsi="Arial" w:cs="Arial"/>
          <w:sz w:val="20"/>
          <w:szCs w:val="20"/>
        </w:rPr>
        <w:br/>
        <w:t>b) Tick-borne e</w:t>
      </w:r>
      <w:r w:rsidR="00816E4D" w:rsidRPr="005320B3">
        <w:rPr>
          <w:rFonts w:ascii="Arial" w:hAnsi="Arial" w:cs="Arial"/>
          <w:sz w:val="20"/>
          <w:szCs w:val="20"/>
        </w:rPr>
        <w:t>ncephalitis</w:t>
      </w:r>
      <w:r w:rsidR="00935C07" w:rsidRPr="005320B3">
        <w:rPr>
          <w:rFonts w:ascii="Arial" w:hAnsi="Arial" w:cs="Arial"/>
          <w:sz w:val="20"/>
          <w:szCs w:val="20"/>
        </w:rPr>
        <w:t xml:space="preserve"> and other arboviral encephalitides</w:t>
      </w:r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Measles and rubella </w:t>
      </w:r>
      <w:r w:rsidRPr="005320B3">
        <w:rPr>
          <w:rFonts w:ascii="Arial" w:hAnsi="Arial" w:cs="Arial"/>
          <w:sz w:val="20"/>
          <w:szCs w:val="20"/>
        </w:rPr>
        <w:br/>
        <w:t>b) Legionnaire</w:t>
      </w:r>
      <w:r w:rsidR="00816E4D" w:rsidRPr="005320B3">
        <w:rPr>
          <w:rFonts w:ascii="Arial" w:hAnsi="Arial" w:cs="Arial"/>
          <w:sz w:val="20"/>
          <w:szCs w:val="20"/>
        </w:rPr>
        <w:t>s´ disease</w:t>
      </w:r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Purulent meningitis in adult patients </w:t>
      </w:r>
      <w:r w:rsidRPr="005320B3">
        <w:rPr>
          <w:rFonts w:ascii="Arial" w:hAnsi="Arial" w:cs="Arial"/>
          <w:sz w:val="20"/>
          <w:szCs w:val="20"/>
        </w:rPr>
        <w:br/>
        <w:t>b) Biological weapons and bioterrorism (small pox, anthrax, lassa, ebola)</w:t>
      </w:r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Diseases caused by food-borne </w:t>
      </w:r>
      <w:r w:rsidR="004E551E" w:rsidRPr="005320B3">
        <w:rPr>
          <w:rFonts w:ascii="Arial" w:hAnsi="Arial" w:cs="Arial"/>
          <w:sz w:val="20"/>
          <w:szCs w:val="20"/>
        </w:rPr>
        <w:t xml:space="preserve">enterotoxins </w:t>
      </w:r>
      <w:r w:rsidR="00935C07" w:rsidRPr="005320B3">
        <w:rPr>
          <w:rFonts w:ascii="Arial" w:hAnsi="Arial" w:cs="Arial"/>
          <w:sz w:val="20"/>
          <w:szCs w:val="20"/>
        </w:rPr>
        <w:t xml:space="preserve">including </w:t>
      </w:r>
      <w:r w:rsidRPr="005320B3">
        <w:rPr>
          <w:rFonts w:ascii="Arial" w:hAnsi="Arial" w:cs="Arial"/>
          <w:sz w:val="20"/>
          <w:szCs w:val="20"/>
        </w:rPr>
        <w:t>botulism </w:t>
      </w:r>
      <w:r w:rsidRPr="005320B3">
        <w:rPr>
          <w:rFonts w:ascii="Arial" w:hAnsi="Arial" w:cs="Arial"/>
          <w:sz w:val="20"/>
          <w:szCs w:val="20"/>
        </w:rPr>
        <w:br/>
        <w:t>b) Tetracyclines, tigecycline and chloramphenicol</w:t>
      </w:r>
      <w:bookmarkStart w:id="0" w:name="_GoBack"/>
      <w:bookmarkEnd w:id="0"/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Aseptic meningitis and acute meningoencephalitis </w:t>
      </w:r>
      <w:r w:rsidRPr="005320B3">
        <w:rPr>
          <w:rFonts w:ascii="Arial" w:hAnsi="Arial" w:cs="Arial"/>
          <w:sz w:val="20"/>
          <w:szCs w:val="20"/>
        </w:rPr>
        <w:br/>
        <w:t>b) Broad-spectrum penicillins and carbapenems</w:t>
      </w:r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Oral manifestations of infectious diseases </w:t>
      </w:r>
      <w:r w:rsidRPr="005320B3">
        <w:rPr>
          <w:rFonts w:ascii="Arial" w:hAnsi="Arial" w:cs="Arial"/>
          <w:sz w:val="20"/>
          <w:szCs w:val="20"/>
        </w:rPr>
        <w:br/>
        <w:t>b) Rickettsiosis and ehrlichiosis</w:t>
      </w:r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Tetanus including prevention and prophylaxis </w:t>
      </w:r>
      <w:r w:rsidRPr="005320B3">
        <w:rPr>
          <w:rFonts w:ascii="Arial" w:hAnsi="Arial" w:cs="Arial"/>
          <w:sz w:val="20"/>
          <w:szCs w:val="20"/>
        </w:rPr>
        <w:br/>
        <w:t>b) Erythema mult</w:t>
      </w:r>
      <w:r w:rsidR="004E551E" w:rsidRPr="005320B3">
        <w:rPr>
          <w:rFonts w:ascii="Arial" w:hAnsi="Arial" w:cs="Arial"/>
          <w:sz w:val="20"/>
          <w:szCs w:val="20"/>
        </w:rPr>
        <w:t>iforme, Stevens-Johnson sy, erythema n</w:t>
      </w:r>
      <w:r w:rsidRPr="005320B3">
        <w:rPr>
          <w:rFonts w:ascii="Arial" w:hAnsi="Arial" w:cs="Arial"/>
          <w:sz w:val="20"/>
          <w:szCs w:val="20"/>
        </w:rPr>
        <w:t>odosum</w:t>
      </w:r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Nosocomial infections and bacteria multiresistant to antibiotics </w:t>
      </w:r>
      <w:r w:rsidRPr="005320B3">
        <w:rPr>
          <w:rFonts w:ascii="Arial" w:hAnsi="Arial" w:cs="Arial"/>
          <w:sz w:val="20"/>
          <w:szCs w:val="20"/>
        </w:rPr>
        <w:br/>
        <w:t>b) Fifth dis</w:t>
      </w:r>
      <w:r w:rsidR="005320B3" w:rsidRPr="005320B3">
        <w:rPr>
          <w:rFonts w:ascii="Arial" w:hAnsi="Arial" w:cs="Arial"/>
          <w:sz w:val="20"/>
          <w:szCs w:val="20"/>
        </w:rPr>
        <w:t>ease and roseola infantum</w:t>
      </w:r>
    </w:p>
    <w:p w:rsidR="00B03962" w:rsidRPr="005320B3" w:rsidRDefault="00B03962" w:rsidP="004E55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Erysipelas, cellulitis and necrotizing fasciitis </w:t>
      </w:r>
      <w:r w:rsidRPr="005320B3">
        <w:rPr>
          <w:rFonts w:ascii="Arial" w:hAnsi="Arial" w:cs="Arial"/>
          <w:sz w:val="20"/>
          <w:szCs w:val="20"/>
        </w:rPr>
        <w:br/>
        <w:t>b) Infectious diseases in intensive care</w:t>
      </w:r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Differential diagnosis of jaundice </w:t>
      </w:r>
      <w:r w:rsidRPr="005320B3">
        <w:rPr>
          <w:rFonts w:ascii="Arial" w:hAnsi="Arial" w:cs="Arial"/>
          <w:sz w:val="20"/>
          <w:szCs w:val="20"/>
        </w:rPr>
        <w:br/>
        <w:t>b) Listerial infections</w:t>
      </w:r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Diphtheria and differential diagnosis of acute tonsillopharyngitis </w:t>
      </w:r>
      <w:r w:rsidRPr="005320B3">
        <w:rPr>
          <w:rFonts w:ascii="Arial" w:hAnsi="Arial" w:cs="Arial"/>
          <w:sz w:val="20"/>
          <w:szCs w:val="20"/>
        </w:rPr>
        <w:br/>
        <w:t>b) Macrolides and azalides</w:t>
      </w:r>
    </w:p>
    <w:p w:rsidR="004E551E" w:rsidRPr="005320B3" w:rsidRDefault="00B03962" w:rsidP="004E55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Differential diagnosis of maculopapular rash </w:t>
      </w:r>
      <w:r w:rsidRPr="005320B3">
        <w:rPr>
          <w:rFonts w:ascii="Arial" w:hAnsi="Arial" w:cs="Arial"/>
          <w:sz w:val="20"/>
          <w:szCs w:val="20"/>
        </w:rPr>
        <w:br/>
        <w:t>b) Mumps</w:t>
      </w:r>
    </w:p>
    <w:p w:rsidR="00B03962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Differential diagnosis of vesiculopustulous rash </w:t>
      </w:r>
      <w:r w:rsidRPr="005320B3">
        <w:rPr>
          <w:rFonts w:ascii="Arial" w:hAnsi="Arial" w:cs="Arial"/>
          <w:sz w:val="20"/>
          <w:szCs w:val="20"/>
        </w:rPr>
        <w:br/>
        <w:t>b) Cholera and infections due to non-cholera </w:t>
      </w:r>
      <w:r w:rsidRPr="005320B3">
        <w:rPr>
          <w:rFonts w:ascii="Arial" w:hAnsi="Arial" w:cs="Arial"/>
          <w:iCs/>
          <w:sz w:val="20"/>
          <w:szCs w:val="20"/>
        </w:rPr>
        <w:t>Vibrio</w:t>
      </w: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Symptoms, signs and laboratory features of viral hepatitis </w:t>
      </w:r>
      <w:r w:rsidRPr="005320B3">
        <w:rPr>
          <w:rFonts w:ascii="Arial" w:hAnsi="Arial" w:cs="Arial"/>
          <w:sz w:val="20"/>
          <w:szCs w:val="20"/>
        </w:rPr>
        <w:br/>
        <w:t>b) Pseudomembranous colitis</w:t>
      </w: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Lyme disease </w:t>
      </w:r>
      <w:r w:rsidRPr="005320B3">
        <w:rPr>
          <w:rFonts w:ascii="Arial" w:hAnsi="Arial" w:cs="Arial"/>
          <w:sz w:val="20"/>
          <w:szCs w:val="20"/>
        </w:rPr>
        <w:br/>
        <w:t>b) Interferon and steroids in therapy of infectious diseases</w:t>
      </w: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Meningism, lumbar puncture and CSF examination </w:t>
      </w:r>
      <w:r w:rsidRPr="005320B3">
        <w:rPr>
          <w:rFonts w:ascii="Arial" w:hAnsi="Arial" w:cs="Arial"/>
          <w:sz w:val="20"/>
          <w:szCs w:val="20"/>
        </w:rPr>
        <w:br/>
        <w:t>b) Dengue fever, chikungunya and yellow fever</w:t>
      </w: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Epidemiologiy of viral hepatitis including prevention and prophylaxis </w:t>
      </w:r>
      <w:r w:rsidRPr="005320B3">
        <w:rPr>
          <w:rFonts w:ascii="Arial" w:hAnsi="Arial" w:cs="Arial"/>
          <w:sz w:val="20"/>
          <w:szCs w:val="20"/>
        </w:rPr>
        <w:br/>
        <w:t>b) Atypical pneumonia</w:t>
      </w:r>
    </w:p>
    <w:p w:rsidR="00B03962" w:rsidRPr="005320B3" w:rsidRDefault="00B03962" w:rsidP="004E55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Pneumococcal infections </w:t>
      </w:r>
      <w:r w:rsidRPr="005320B3">
        <w:rPr>
          <w:rFonts w:ascii="Arial" w:hAnsi="Arial" w:cs="Arial"/>
          <w:sz w:val="20"/>
          <w:szCs w:val="20"/>
        </w:rPr>
        <w:br/>
        <w:t>b) Principles of empiric antimicrobial therapy</w:t>
      </w:r>
    </w:p>
    <w:p w:rsidR="004E551E" w:rsidRPr="005320B3" w:rsidRDefault="00B03962" w:rsidP="005320B3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Infections due to group B streptoc</w:t>
      </w:r>
      <w:r w:rsidR="005320B3" w:rsidRPr="005320B3">
        <w:rPr>
          <w:rFonts w:ascii="Arial" w:hAnsi="Arial" w:cs="Arial"/>
          <w:sz w:val="20"/>
          <w:szCs w:val="20"/>
        </w:rPr>
        <w:t xml:space="preserve">occi, enterococci, and viridans </w:t>
      </w:r>
      <w:r w:rsidRPr="005320B3">
        <w:rPr>
          <w:rFonts w:ascii="Arial" w:hAnsi="Arial" w:cs="Arial"/>
          <w:sz w:val="20"/>
          <w:szCs w:val="20"/>
        </w:rPr>
        <w:t>streptococci </w:t>
      </w:r>
      <w:r w:rsidRPr="005320B3">
        <w:rPr>
          <w:rFonts w:ascii="Arial" w:hAnsi="Arial" w:cs="Arial"/>
          <w:sz w:val="20"/>
          <w:szCs w:val="20"/>
        </w:rPr>
        <w:br/>
        <w:t>b) Sulfonamides and trimethoprim</w:t>
      </w:r>
    </w:p>
    <w:p w:rsidR="005320B3" w:rsidRPr="005320B3" w:rsidRDefault="005320B3" w:rsidP="005320B3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lastRenderedPageBreak/>
        <w:t>a) Diagnosis and therapy of urinary tract infections </w:t>
      </w:r>
      <w:r w:rsidRPr="005320B3">
        <w:rPr>
          <w:rFonts w:ascii="Arial" w:hAnsi="Arial" w:cs="Arial"/>
          <w:sz w:val="20"/>
          <w:szCs w:val="20"/>
        </w:rPr>
        <w:br/>
        <w:t>b) Toxoplasmosis and toxocariasis</w:t>
      </w: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Differential diagnosis of febrile ill</w:t>
      </w:r>
      <w:r w:rsidR="004E551E" w:rsidRPr="005320B3">
        <w:rPr>
          <w:rFonts w:ascii="Arial" w:hAnsi="Arial" w:cs="Arial"/>
          <w:sz w:val="20"/>
          <w:szCs w:val="20"/>
        </w:rPr>
        <w:t>ness in tropical and subtrop.</w:t>
      </w:r>
      <w:r w:rsidRPr="005320B3">
        <w:rPr>
          <w:rFonts w:ascii="Arial" w:hAnsi="Arial" w:cs="Arial"/>
          <w:sz w:val="20"/>
          <w:szCs w:val="20"/>
        </w:rPr>
        <w:t xml:space="preserve"> areas </w:t>
      </w:r>
      <w:r w:rsidRPr="005320B3">
        <w:rPr>
          <w:rFonts w:ascii="Arial" w:hAnsi="Arial" w:cs="Arial"/>
          <w:sz w:val="20"/>
          <w:szCs w:val="20"/>
        </w:rPr>
        <w:br/>
        <w:t>b) Scarlet fever and toxic shock syndrome</w:t>
      </w:r>
    </w:p>
    <w:p w:rsidR="004E551E" w:rsidRPr="005320B3" w:rsidRDefault="00B03962" w:rsidP="005320B3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Invasive meningococcal infections </w:t>
      </w:r>
      <w:r w:rsidRPr="005320B3">
        <w:rPr>
          <w:rFonts w:ascii="Arial" w:hAnsi="Arial" w:cs="Arial"/>
          <w:sz w:val="20"/>
          <w:szCs w:val="20"/>
        </w:rPr>
        <w:br/>
        <w:t>b) Management of health care in</w:t>
      </w:r>
      <w:r w:rsidR="005320B3" w:rsidRPr="005320B3">
        <w:rPr>
          <w:rFonts w:ascii="Arial" w:hAnsi="Arial" w:cs="Arial"/>
          <w:sz w:val="20"/>
          <w:szCs w:val="20"/>
        </w:rPr>
        <w:t xml:space="preserve"> ID department including highly </w:t>
      </w:r>
      <w:r w:rsidRPr="005320B3">
        <w:rPr>
          <w:rFonts w:ascii="Arial" w:hAnsi="Arial" w:cs="Arial"/>
          <w:sz w:val="20"/>
          <w:szCs w:val="20"/>
        </w:rPr>
        <w:t>dangerous infections</w:t>
      </w:r>
    </w:p>
    <w:p w:rsidR="005320B3" w:rsidRPr="005320B3" w:rsidRDefault="005320B3" w:rsidP="005320B3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Campylobacteriosis and infections due to </w:t>
      </w:r>
      <w:r w:rsidRPr="005320B3">
        <w:rPr>
          <w:rFonts w:ascii="Arial" w:hAnsi="Arial" w:cs="Arial"/>
          <w:iCs/>
          <w:sz w:val="20"/>
          <w:szCs w:val="20"/>
        </w:rPr>
        <w:t>Yersinia enterocolitica</w:t>
      </w:r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>b) Basic principles of the antiinfectious immunity</w:t>
      </w: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Viral diarrhoeal diseases </w:t>
      </w:r>
      <w:r w:rsidRPr="005320B3">
        <w:rPr>
          <w:rFonts w:ascii="Arial" w:hAnsi="Arial" w:cs="Arial"/>
          <w:sz w:val="20"/>
          <w:szCs w:val="20"/>
        </w:rPr>
        <w:br/>
        <w:t>b) Opportunistic infections and neoplasms in persons with AIDS</w:t>
      </w:r>
    </w:p>
    <w:p w:rsidR="004E551E" w:rsidRPr="005320B3" w:rsidRDefault="00B03962" w:rsidP="004E55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 xml:space="preserve">a) Infections in </w:t>
      </w:r>
      <w:proofErr w:type="gramStart"/>
      <w:r w:rsidRPr="005320B3">
        <w:rPr>
          <w:rFonts w:ascii="Arial" w:hAnsi="Arial" w:cs="Arial"/>
          <w:sz w:val="20"/>
          <w:szCs w:val="20"/>
        </w:rPr>
        <w:t>i.v.</w:t>
      </w:r>
      <w:proofErr w:type="gramEnd"/>
      <w:r w:rsidRPr="005320B3">
        <w:rPr>
          <w:rFonts w:ascii="Arial" w:hAnsi="Arial" w:cs="Arial"/>
          <w:sz w:val="20"/>
          <w:szCs w:val="20"/>
        </w:rPr>
        <w:t xml:space="preserve"> drug users </w:t>
      </w:r>
      <w:r w:rsidRPr="005320B3">
        <w:rPr>
          <w:rFonts w:ascii="Arial" w:hAnsi="Arial" w:cs="Arial"/>
          <w:sz w:val="20"/>
          <w:szCs w:val="20"/>
        </w:rPr>
        <w:br/>
        <w:t>b) Rifamycine, glycopeptides and linezolid</w:t>
      </w: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 </w:t>
      </w:r>
      <w:r w:rsidRPr="005320B3">
        <w:rPr>
          <w:rFonts w:ascii="Arial" w:hAnsi="Arial" w:cs="Arial"/>
          <w:iCs/>
          <w:sz w:val="20"/>
          <w:szCs w:val="20"/>
        </w:rPr>
        <w:t>Mycoplasma</w:t>
      </w:r>
      <w:r w:rsidRPr="005320B3">
        <w:rPr>
          <w:rFonts w:ascii="Arial" w:hAnsi="Arial" w:cs="Arial"/>
          <w:sz w:val="20"/>
          <w:szCs w:val="20"/>
        </w:rPr>
        <w:t> infections </w:t>
      </w:r>
      <w:r w:rsidRPr="005320B3">
        <w:rPr>
          <w:rFonts w:ascii="Arial" w:hAnsi="Arial" w:cs="Arial"/>
          <w:sz w:val="20"/>
          <w:szCs w:val="20"/>
        </w:rPr>
        <w:br/>
        <w:t>b) Collection and interpretation of blood culture</w:t>
      </w: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Natural history of HIV infection </w:t>
      </w:r>
      <w:r w:rsidRPr="005320B3">
        <w:rPr>
          <w:rFonts w:ascii="Arial" w:hAnsi="Arial" w:cs="Arial"/>
          <w:sz w:val="20"/>
          <w:szCs w:val="20"/>
        </w:rPr>
        <w:br/>
        <w:t>b) Mycobacteriosis and actinomycosis</w:t>
      </w: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Epidemiologic features of HIV infection and follow-up of HIV</w:t>
      </w:r>
      <w:r w:rsidR="004E551E" w:rsidRPr="005320B3">
        <w:rPr>
          <w:rFonts w:ascii="Arial" w:hAnsi="Arial" w:cs="Arial"/>
          <w:sz w:val="20"/>
          <w:szCs w:val="20"/>
        </w:rPr>
        <w:t>+</w:t>
      </w:r>
      <w:r w:rsidRPr="005320B3">
        <w:rPr>
          <w:rFonts w:ascii="Arial" w:hAnsi="Arial" w:cs="Arial"/>
          <w:sz w:val="20"/>
          <w:szCs w:val="20"/>
        </w:rPr>
        <w:t xml:space="preserve"> patients </w:t>
      </w:r>
      <w:r w:rsidRPr="005320B3">
        <w:rPr>
          <w:rFonts w:ascii="Arial" w:hAnsi="Arial" w:cs="Arial"/>
          <w:sz w:val="20"/>
          <w:szCs w:val="20"/>
        </w:rPr>
        <w:br/>
        <w:t xml:space="preserve">b) Typhoid </w:t>
      </w:r>
      <w:r w:rsidR="00935C07" w:rsidRPr="005320B3">
        <w:rPr>
          <w:rFonts w:ascii="Arial" w:hAnsi="Arial" w:cs="Arial"/>
          <w:sz w:val="20"/>
          <w:szCs w:val="20"/>
        </w:rPr>
        <w:t xml:space="preserve">and paratyphoid </w:t>
      </w:r>
      <w:r w:rsidRPr="005320B3">
        <w:rPr>
          <w:rFonts w:ascii="Arial" w:hAnsi="Arial" w:cs="Arial"/>
          <w:sz w:val="20"/>
          <w:szCs w:val="20"/>
        </w:rPr>
        <w:t>fever</w:t>
      </w: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Infections due to varicella-zoster virus </w:t>
      </w:r>
      <w:r w:rsidRPr="005320B3">
        <w:rPr>
          <w:rFonts w:ascii="Arial" w:hAnsi="Arial" w:cs="Arial"/>
          <w:sz w:val="20"/>
          <w:szCs w:val="20"/>
        </w:rPr>
        <w:br/>
        <w:t>b) Cryptococcosis, aspergillosis and pneumocystosis</w:t>
      </w: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Leptospirosis and infections due to hantavirus </w:t>
      </w:r>
      <w:r w:rsidRPr="005320B3">
        <w:rPr>
          <w:rFonts w:ascii="Arial" w:hAnsi="Arial" w:cs="Arial"/>
          <w:sz w:val="20"/>
          <w:szCs w:val="20"/>
        </w:rPr>
        <w:br/>
        <w:t>b) Immunizations in high-risk persons and during outbreaks</w:t>
      </w: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Enterobiasis, ascariasis, taenioses and trichinellosis </w:t>
      </w:r>
      <w:r w:rsidRPr="005320B3">
        <w:rPr>
          <w:rFonts w:ascii="Arial" w:hAnsi="Arial" w:cs="Arial"/>
          <w:sz w:val="20"/>
          <w:szCs w:val="20"/>
        </w:rPr>
        <w:br/>
        <w:t>b) Laboratory inflammatory markers</w:t>
      </w: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Infections due to herpes simplex virus type 1 and 2 </w:t>
      </w:r>
      <w:r w:rsidRPr="005320B3">
        <w:rPr>
          <w:rFonts w:ascii="Arial" w:hAnsi="Arial" w:cs="Arial"/>
          <w:sz w:val="20"/>
          <w:szCs w:val="20"/>
        </w:rPr>
        <w:br/>
        <w:t>b) Guillain-Barré syndrom</w:t>
      </w:r>
      <w:r w:rsidR="005320B3" w:rsidRPr="005320B3">
        <w:rPr>
          <w:rFonts w:ascii="Arial" w:hAnsi="Arial" w:cs="Arial"/>
          <w:sz w:val="20"/>
          <w:szCs w:val="20"/>
        </w:rPr>
        <w:t>e</w:t>
      </w:r>
    </w:p>
    <w:p w:rsidR="004E551E" w:rsidRPr="005320B3" w:rsidRDefault="00B03962" w:rsidP="005320B3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Infectious mononucleosis </w:t>
      </w:r>
      <w:r w:rsidRPr="005320B3">
        <w:rPr>
          <w:rFonts w:ascii="Arial" w:hAnsi="Arial" w:cs="Arial"/>
          <w:sz w:val="20"/>
          <w:szCs w:val="20"/>
        </w:rPr>
        <w:br/>
        <w:t>b) Disease prevention in t</w:t>
      </w:r>
      <w:r w:rsidR="005320B3" w:rsidRPr="005320B3">
        <w:rPr>
          <w:rFonts w:ascii="Arial" w:hAnsi="Arial" w:cs="Arial"/>
          <w:sz w:val="20"/>
          <w:szCs w:val="20"/>
        </w:rPr>
        <w:t xml:space="preserve">ravelers (including recommended </w:t>
      </w:r>
      <w:r w:rsidRPr="005320B3">
        <w:rPr>
          <w:rFonts w:ascii="Arial" w:hAnsi="Arial" w:cs="Arial"/>
          <w:sz w:val="20"/>
          <w:szCs w:val="20"/>
        </w:rPr>
        <w:t>vaccinations)</w:t>
      </w:r>
    </w:p>
    <w:p w:rsidR="005320B3" w:rsidRPr="005320B3" w:rsidRDefault="005320B3" w:rsidP="005320B3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Anaerobic soft-tissue infections </w:t>
      </w:r>
      <w:r w:rsidRPr="005320B3">
        <w:rPr>
          <w:rFonts w:ascii="Arial" w:hAnsi="Arial" w:cs="Arial"/>
          <w:sz w:val="20"/>
          <w:szCs w:val="20"/>
        </w:rPr>
        <w:br/>
        <w:t>b) Tularemia</w:t>
      </w:r>
    </w:p>
    <w:p w:rsidR="004E551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Differential diagnosis of adenopathy </w:t>
      </w:r>
      <w:r w:rsidRPr="005320B3">
        <w:rPr>
          <w:rFonts w:ascii="Arial" w:hAnsi="Arial" w:cs="Arial"/>
          <w:sz w:val="20"/>
          <w:szCs w:val="20"/>
        </w:rPr>
        <w:br/>
        <w:t>b) Natural penicillins</w:t>
      </w:r>
    </w:p>
    <w:p w:rsidR="004E551E" w:rsidRPr="005320B3" w:rsidRDefault="00B03962" w:rsidP="004E55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Salmonellosis and shigellosis </w:t>
      </w:r>
      <w:r w:rsidRPr="005320B3">
        <w:rPr>
          <w:rFonts w:ascii="Arial" w:hAnsi="Arial" w:cs="Arial"/>
          <w:sz w:val="20"/>
          <w:szCs w:val="20"/>
        </w:rPr>
        <w:br/>
        <w:t>b) Antiviral therapy of herpetic infections and influenza</w:t>
      </w:r>
    </w:p>
    <w:p w:rsidR="00B03962" w:rsidRPr="005320B3" w:rsidRDefault="00B03962" w:rsidP="005320B3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Upper respiratory tract infections (excluding influenza) </w:t>
      </w:r>
      <w:r w:rsidRPr="005320B3">
        <w:rPr>
          <w:rFonts w:ascii="Arial" w:hAnsi="Arial" w:cs="Arial"/>
          <w:sz w:val="20"/>
          <w:szCs w:val="20"/>
        </w:rPr>
        <w:br/>
        <w:t>b) Infections in patients with neutrop</w:t>
      </w:r>
      <w:r w:rsidR="005320B3" w:rsidRPr="005320B3">
        <w:rPr>
          <w:rFonts w:ascii="Arial" w:hAnsi="Arial" w:cs="Arial"/>
          <w:sz w:val="20"/>
          <w:szCs w:val="20"/>
        </w:rPr>
        <w:t xml:space="preserve">enia, complement deficiency and </w:t>
      </w:r>
      <w:r w:rsidRPr="005320B3">
        <w:rPr>
          <w:rFonts w:ascii="Arial" w:hAnsi="Arial" w:cs="Arial"/>
          <w:sz w:val="20"/>
          <w:szCs w:val="20"/>
        </w:rPr>
        <w:t>asplenia</w:t>
      </w:r>
    </w:p>
    <w:p w:rsidR="005320B3" w:rsidRPr="005320B3" w:rsidRDefault="005320B3" w:rsidP="005320B3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Infections due to </w:t>
      </w:r>
      <w:r w:rsidRPr="005320B3">
        <w:rPr>
          <w:rFonts w:ascii="Arial" w:hAnsi="Arial" w:cs="Arial"/>
          <w:iCs/>
          <w:sz w:val="20"/>
          <w:szCs w:val="20"/>
        </w:rPr>
        <w:t>Escherichia coli</w:t>
      </w:r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>b) Cephalosporins</w:t>
      </w: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 </w:t>
      </w:r>
      <w:r w:rsidRPr="005320B3">
        <w:rPr>
          <w:rFonts w:ascii="Arial" w:hAnsi="Arial" w:cs="Arial"/>
          <w:iCs/>
          <w:sz w:val="20"/>
          <w:szCs w:val="20"/>
        </w:rPr>
        <w:t>Chlamydia</w:t>
      </w:r>
      <w:r w:rsidRPr="005320B3">
        <w:rPr>
          <w:rFonts w:ascii="Arial" w:hAnsi="Arial" w:cs="Arial"/>
          <w:sz w:val="20"/>
          <w:szCs w:val="20"/>
        </w:rPr>
        <w:t> infections </w:t>
      </w:r>
      <w:r w:rsidRPr="005320B3">
        <w:rPr>
          <w:rFonts w:ascii="Arial" w:hAnsi="Arial" w:cs="Arial"/>
          <w:sz w:val="20"/>
          <w:szCs w:val="20"/>
        </w:rPr>
        <w:br/>
        <w:t>b) Routine vaccination schedule</w:t>
      </w: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Infections due to enteroviruses including acute poliomyelitis </w:t>
      </w:r>
      <w:r w:rsidRPr="005320B3">
        <w:rPr>
          <w:rFonts w:ascii="Arial" w:hAnsi="Arial" w:cs="Arial"/>
          <w:sz w:val="20"/>
          <w:szCs w:val="20"/>
        </w:rPr>
        <w:br/>
        <w:t>b) Lincosamides</w:t>
      </w: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lastRenderedPageBreak/>
        <w:t>a)</w:t>
      </w:r>
      <w:r w:rsidR="00935C07" w:rsidRPr="005320B3">
        <w:rPr>
          <w:rFonts w:ascii="Arial" w:hAnsi="Arial" w:cs="Arial"/>
          <w:sz w:val="20"/>
          <w:szCs w:val="20"/>
        </w:rPr>
        <w:t xml:space="preserve"> Pertussis and pertussoid syndrom</w:t>
      </w:r>
      <w:r w:rsidR="005320B3" w:rsidRPr="005320B3">
        <w:rPr>
          <w:rFonts w:ascii="Arial" w:hAnsi="Arial" w:cs="Arial"/>
          <w:sz w:val="20"/>
          <w:szCs w:val="20"/>
        </w:rPr>
        <w:t>e</w:t>
      </w:r>
      <w:r w:rsidRPr="005320B3">
        <w:rPr>
          <w:rFonts w:ascii="Arial" w:hAnsi="Arial" w:cs="Arial"/>
          <w:sz w:val="20"/>
          <w:szCs w:val="20"/>
        </w:rPr>
        <w:br/>
        <w:t>b) Metronidazole, mebendazole, fluconazole, amphotericin B</w:t>
      </w: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Fever of unknown origin - FUO (etiology and work-up) </w:t>
      </w:r>
      <w:r w:rsidRPr="005320B3">
        <w:rPr>
          <w:rFonts w:ascii="Arial" w:hAnsi="Arial" w:cs="Arial"/>
          <w:sz w:val="20"/>
          <w:szCs w:val="20"/>
        </w:rPr>
        <w:br/>
        <w:t>b) Antiviral therapy of viral hepatitis and HIV disease</w:t>
      </w: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Influenza and parainfluenza </w:t>
      </w:r>
      <w:r w:rsidRPr="005320B3">
        <w:rPr>
          <w:rFonts w:ascii="Arial" w:hAnsi="Arial" w:cs="Arial"/>
          <w:sz w:val="20"/>
          <w:szCs w:val="20"/>
        </w:rPr>
        <w:br/>
        <w:t>b) Aminoglycosides</w:t>
      </w: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Acute epiglotitis and subglottic laryngitis </w:t>
      </w:r>
      <w:r w:rsidRPr="005320B3">
        <w:rPr>
          <w:rFonts w:ascii="Arial" w:hAnsi="Arial" w:cs="Arial"/>
          <w:sz w:val="20"/>
          <w:szCs w:val="20"/>
        </w:rPr>
        <w:br/>
        <w:t>b) Leishmaniasis and schistosomiasis</w:t>
      </w: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Community-acquired pneumonia - etiology and treatment </w:t>
      </w:r>
      <w:r w:rsidRPr="005320B3">
        <w:rPr>
          <w:rFonts w:ascii="Arial" w:hAnsi="Arial" w:cs="Arial"/>
          <w:sz w:val="20"/>
          <w:szCs w:val="20"/>
        </w:rPr>
        <w:br/>
        <w:t>b) Kawasaki syndrome</w:t>
      </w: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Congenital and perinatal infections (TORCH) </w:t>
      </w:r>
      <w:r w:rsidRPr="005320B3">
        <w:rPr>
          <w:rFonts w:ascii="Arial" w:hAnsi="Arial" w:cs="Arial"/>
          <w:sz w:val="20"/>
          <w:szCs w:val="20"/>
        </w:rPr>
        <w:br/>
        <w:t>b) Quinolones and nitrofurantoin</w:t>
      </w:r>
    </w:p>
    <w:p w:rsidR="00F76A0E" w:rsidRPr="005320B3" w:rsidRDefault="00B03962" w:rsidP="005320B3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Meningitis in newborns and infants </w:t>
      </w:r>
      <w:r w:rsidRPr="005320B3">
        <w:rPr>
          <w:rFonts w:ascii="Arial" w:hAnsi="Arial" w:cs="Arial"/>
          <w:sz w:val="20"/>
          <w:szCs w:val="20"/>
        </w:rPr>
        <w:br/>
        <w:t>b) Traveler´s diarrhea and prevention of food-borne infections in tropics and subtropics</w:t>
      </w:r>
    </w:p>
    <w:p w:rsidR="005320B3" w:rsidRPr="005320B3" w:rsidRDefault="005320B3" w:rsidP="005320B3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Rabies including prevention and prophylaxis </w:t>
      </w:r>
      <w:r w:rsidRPr="005320B3">
        <w:rPr>
          <w:rFonts w:ascii="Arial" w:hAnsi="Arial" w:cs="Arial"/>
          <w:sz w:val="20"/>
          <w:szCs w:val="20"/>
        </w:rPr>
        <w:br/>
        <w:t>b) Infections in patients with cellular and humoral imunodeficiency</w:t>
      </w: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Infective endocarditis </w:t>
      </w:r>
      <w:r w:rsidRPr="005320B3">
        <w:rPr>
          <w:rFonts w:ascii="Arial" w:hAnsi="Arial" w:cs="Arial"/>
          <w:sz w:val="20"/>
          <w:szCs w:val="20"/>
        </w:rPr>
        <w:br/>
        <w:t>b) Fever and its treatment strategy</w:t>
      </w: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Candidiasis </w:t>
      </w:r>
      <w:r w:rsidRPr="005320B3">
        <w:rPr>
          <w:rFonts w:ascii="Arial" w:hAnsi="Arial" w:cs="Arial"/>
          <w:sz w:val="20"/>
          <w:szCs w:val="20"/>
        </w:rPr>
        <w:br/>
        <w:t>b) Malaria</w:t>
      </w: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Sepsis and septic shock </w:t>
      </w:r>
      <w:r w:rsidRPr="005320B3">
        <w:rPr>
          <w:rFonts w:ascii="Arial" w:hAnsi="Arial" w:cs="Arial"/>
          <w:sz w:val="20"/>
          <w:szCs w:val="20"/>
        </w:rPr>
        <w:br/>
        <w:t>b) Liver injury in infectious diseases (excluding viral hepatitis)</w:t>
      </w: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Infections in pregnancy, elderly and patients with diabetes mellitus </w:t>
      </w:r>
      <w:r w:rsidRPr="005320B3">
        <w:rPr>
          <w:rFonts w:ascii="Arial" w:hAnsi="Arial" w:cs="Arial"/>
          <w:sz w:val="20"/>
          <w:szCs w:val="20"/>
        </w:rPr>
        <w:br/>
        <w:t>b) Anti-staphylococcal drugs</w:t>
      </w: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Infections due to </w:t>
      </w:r>
      <w:r w:rsidRPr="005320B3">
        <w:rPr>
          <w:rFonts w:ascii="Arial" w:hAnsi="Arial" w:cs="Arial"/>
          <w:iCs/>
          <w:sz w:val="20"/>
          <w:szCs w:val="20"/>
        </w:rPr>
        <w:t>Haemophilus influenzae</w:t>
      </w:r>
      <w:r w:rsidRPr="005320B3">
        <w:rPr>
          <w:rFonts w:ascii="Arial" w:hAnsi="Arial" w:cs="Arial"/>
          <w:sz w:val="20"/>
          <w:szCs w:val="20"/>
        </w:rPr>
        <w:t> and </w:t>
      </w:r>
      <w:r w:rsidRPr="005320B3">
        <w:rPr>
          <w:rFonts w:ascii="Arial" w:hAnsi="Arial" w:cs="Arial"/>
          <w:iCs/>
          <w:sz w:val="20"/>
          <w:szCs w:val="20"/>
        </w:rPr>
        <w:t>H. parainfluenzae</w:t>
      </w:r>
      <w:r w:rsidRPr="005320B3">
        <w:rPr>
          <w:rFonts w:ascii="Arial" w:hAnsi="Arial" w:cs="Arial"/>
          <w:sz w:val="20"/>
          <w:szCs w:val="20"/>
        </w:rPr>
        <w:t> </w:t>
      </w:r>
      <w:r w:rsidRPr="005320B3">
        <w:rPr>
          <w:rFonts w:ascii="Arial" w:hAnsi="Arial" w:cs="Arial"/>
          <w:sz w:val="20"/>
          <w:szCs w:val="20"/>
        </w:rPr>
        <w:br/>
        <w:t>b) Plague, anthrax and brucellosis</w:t>
      </w:r>
    </w:p>
    <w:p w:rsidR="00F76A0E" w:rsidRPr="005320B3" w:rsidRDefault="00B03962" w:rsidP="005320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Amoebiasis, giardiasis and cryptosporidiasis </w:t>
      </w:r>
      <w:r w:rsidRPr="005320B3">
        <w:rPr>
          <w:rFonts w:ascii="Arial" w:hAnsi="Arial" w:cs="Arial"/>
          <w:sz w:val="20"/>
          <w:szCs w:val="20"/>
        </w:rPr>
        <w:br/>
        <w:t>b) Streptococcal tonsillopharyngitis</w:t>
      </w:r>
    </w:p>
    <w:p w:rsidR="00B03962" w:rsidRPr="005320B3" w:rsidRDefault="00B03962" w:rsidP="003621F7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20B3">
        <w:rPr>
          <w:rFonts w:ascii="Arial" w:hAnsi="Arial" w:cs="Arial"/>
          <w:sz w:val="20"/>
          <w:szCs w:val="20"/>
        </w:rPr>
        <w:t>a) Staphylococcal infections including toxic shock syndrome </w:t>
      </w:r>
      <w:r w:rsidRPr="005320B3">
        <w:rPr>
          <w:rFonts w:ascii="Arial" w:hAnsi="Arial" w:cs="Arial"/>
          <w:sz w:val="20"/>
          <w:szCs w:val="20"/>
        </w:rPr>
        <w:br/>
        <w:t xml:space="preserve">b) Human immunoglobulins in treatment </w:t>
      </w:r>
      <w:r w:rsidR="00F76A0E" w:rsidRPr="005320B3">
        <w:rPr>
          <w:rFonts w:ascii="Arial" w:hAnsi="Arial" w:cs="Arial"/>
          <w:sz w:val="20"/>
          <w:szCs w:val="20"/>
        </w:rPr>
        <w:t>and pro</w:t>
      </w:r>
      <w:r w:rsidR="00AA4ACA" w:rsidRPr="005320B3">
        <w:rPr>
          <w:rFonts w:ascii="Arial" w:hAnsi="Arial" w:cs="Arial"/>
          <w:sz w:val="20"/>
          <w:szCs w:val="20"/>
        </w:rPr>
        <w:t>ph</w:t>
      </w:r>
      <w:r w:rsidR="00F76A0E" w:rsidRPr="005320B3">
        <w:rPr>
          <w:rFonts w:ascii="Arial" w:hAnsi="Arial" w:cs="Arial"/>
          <w:sz w:val="20"/>
          <w:szCs w:val="20"/>
        </w:rPr>
        <w:t xml:space="preserve">ylaxis </w:t>
      </w:r>
      <w:r w:rsidR="005320B3">
        <w:rPr>
          <w:rFonts w:ascii="Arial" w:hAnsi="Arial" w:cs="Arial"/>
          <w:sz w:val="20"/>
          <w:szCs w:val="20"/>
        </w:rPr>
        <w:t xml:space="preserve">of infectious </w:t>
      </w:r>
      <w:r w:rsidRPr="005320B3">
        <w:rPr>
          <w:rFonts w:ascii="Arial" w:hAnsi="Arial" w:cs="Arial"/>
          <w:sz w:val="20"/>
          <w:szCs w:val="20"/>
        </w:rPr>
        <w:t>diseases</w:t>
      </w:r>
    </w:p>
    <w:p w:rsidR="00181A12" w:rsidRPr="005320B3" w:rsidRDefault="00181A12" w:rsidP="00F76A0E">
      <w:pPr>
        <w:spacing w:after="0"/>
        <w:rPr>
          <w:rFonts w:ascii="Arial" w:hAnsi="Arial" w:cs="Arial"/>
          <w:sz w:val="20"/>
          <w:szCs w:val="20"/>
        </w:rPr>
      </w:pPr>
    </w:p>
    <w:sectPr w:rsidR="00181A12" w:rsidRPr="005320B3" w:rsidSect="0018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925B6"/>
    <w:multiLevelType w:val="multilevel"/>
    <w:tmpl w:val="05E8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62"/>
    <w:rsid w:val="00181A12"/>
    <w:rsid w:val="004E551E"/>
    <w:rsid w:val="005320B3"/>
    <w:rsid w:val="00635A24"/>
    <w:rsid w:val="00752566"/>
    <w:rsid w:val="00816E4D"/>
    <w:rsid w:val="00935C07"/>
    <w:rsid w:val="00AA4ACA"/>
    <w:rsid w:val="00B03962"/>
    <w:rsid w:val="00D044D9"/>
    <w:rsid w:val="00D048C9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8ABC5-9165-4A26-A97D-5D41F29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A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741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Arientova Simona</dc:creator>
  <cp:keywords/>
  <dc:description/>
  <cp:lastModifiedBy>Arientova Simona</cp:lastModifiedBy>
  <cp:revision>8</cp:revision>
  <dcterms:created xsi:type="dcterms:W3CDTF">2016-02-11T16:51:00Z</dcterms:created>
  <dcterms:modified xsi:type="dcterms:W3CDTF">2016-02-12T12:12:00Z</dcterms:modified>
</cp:coreProperties>
</file>